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05B4FC32" w:rsidR="005C3608" w:rsidRDefault="005C3608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0B0E6E12" w14:textId="23419681" w:rsidR="00DB6D50" w:rsidRPr="00DB6D50" w:rsidRDefault="00417E4F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</w:t>
      </w:r>
      <w:r w:rsidR="00295424">
        <w:rPr>
          <w:rFonts w:ascii="Arial" w:hAnsi="Arial" w:cs="Arial"/>
          <w:sz w:val="24"/>
          <w:szCs w:val="24"/>
        </w:rPr>
        <w:t>DE FINANÇAS, ORÇAMENTO E CONTAS DO MUNICÍPIO (II)</w:t>
      </w: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5B4FC7FE" w14:textId="0658D9E2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2C7183">
        <w:rPr>
          <w:rFonts w:ascii="Arial" w:eastAsiaTheme="minorHAnsi" w:hAnsi="Arial" w:cs="Arial"/>
          <w:sz w:val="24"/>
          <w:szCs w:val="24"/>
        </w:rPr>
        <w:t>31</w:t>
      </w:r>
      <w:r w:rsidR="00D44398">
        <w:rPr>
          <w:rFonts w:ascii="Arial" w:eastAsiaTheme="minorHAnsi" w:hAnsi="Arial" w:cs="Arial"/>
          <w:sz w:val="24"/>
          <w:szCs w:val="24"/>
        </w:rPr>
        <w:t xml:space="preserve"> de </w:t>
      </w:r>
      <w:r w:rsidR="00927C32">
        <w:rPr>
          <w:rFonts w:ascii="Arial" w:eastAsiaTheme="minorHAnsi" w:hAnsi="Arial" w:cs="Arial"/>
          <w:sz w:val="24"/>
          <w:szCs w:val="24"/>
        </w:rPr>
        <w:t xml:space="preserve">janeiro </w:t>
      </w:r>
      <w:r w:rsidR="004E5CD5">
        <w:rPr>
          <w:rFonts w:ascii="Arial" w:eastAsiaTheme="minorHAnsi" w:hAnsi="Arial" w:cs="Arial"/>
          <w:sz w:val="24"/>
          <w:szCs w:val="24"/>
        </w:rPr>
        <w:t>de 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559D318" w14:textId="1E01C4E1" w:rsidR="00CF7B43" w:rsidRPr="008024BE" w:rsidRDefault="008F1247" w:rsidP="002C7183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</w:t>
      </w:r>
      <w:r w:rsidR="002C7183">
        <w:rPr>
          <w:rFonts w:ascii="Arial" w:eastAsiaTheme="minorHAnsi" w:hAnsi="Arial" w:cs="Arial"/>
          <w:sz w:val="24"/>
          <w:szCs w:val="24"/>
        </w:rPr>
        <w:t xml:space="preserve"> </w:t>
      </w:r>
      <w:r w:rsidR="00CF7B43" w:rsidRPr="008024BE">
        <w:rPr>
          <w:rFonts w:ascii="Arial" w:eastAsiaTheme="minorHAnsi" w:hAnsi="Arial" w:cs="Arial"/>
          <w:sz w:val="24"/>
          <w:szCs w:val="24"/>
        </w:rPr>
        <w:t>está apt</w:t>
      </w:r>
      <w:r w:rsidR="002C7183">
        <w:rPr>
          <w:rFonts w:ascii="Arial" w:eastAsiaTheme="minorHAnsi" w:hAnsi="Arial" w:cs="Arial"/>
          <w:sz w:val="24"/>
          <w:szCs w:val="24"/>
        </w:rPr>
        <w:t>o</w:t>
      </w:r>
      <w:r w:rsidR="00CF7B43" w:rsidRPr="008024BE">
        <w:rPr>
          <w:rFonts w:ascii="Arial" w:eastAsiaTheme="minorHAnsi" w:hAnsi="Arial" w:cs="Arial"/>
          <w:sz w:val="24"/>
          <w:szCs w:val="24"/>
        </w:rPr>
        <w:t xml:space="preserve"> para deliberação em Plenário o;</w:t>
      </w: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785570C4" w:rsid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4E5CD5">
        <w:rPr>
          <w:rFonts w:ascii="Arial" w:eastAsiaTheme="minorHAnsi" w:hAnsi="Arial" w:cs="Arial"/>
          <w:sz w:val="24"/>
          <w:szCs w:val="24"/>
        </w:rPr>
        <w:t>0</w:t>
      </w:r>
      <w:r w:rsidR="002C7183">
        <w:rPr>
          <w:rFonts w:ascii="Arial" w:eastAsiaTheme="minorHAnsi" w:hAnsi="Arial" w:cs="Arial"/>
          <w:sz w:val="24"/>
          <w:szCs w:val="24"/>
        </w:rPr>
        <w:t>3</w:t>
      </w:r>
      <w:r w:rsidR="004E5CD5">
        <w:rPr>
          <w:rFonts w:ascii="Arial" w:eastAsiaTheme="minorHAnsi" w:hAnsi="Arial" w:cs="Arial"/>
          <w:sz w:val="24"/>
          <w:szCs w:val="24"/>
        </w:rPr>
        <w:t>/202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4E5CD5">
        <w:rPr>
          <w:rFonts w:ascii="Arial" w:eastAsiaTheme="minorHAnsi" w:hAnsi="Arial" w:cs="Arial"/>
          <w:sz w:val="24"/>
          <w:szCs w:val="24"/>
        </w:rPr>
        <w:t xml:space="preserve"> que</w:t>
      </w:r>
      <w:r w:rsidR="002C7183">
        <w:rPr>
          <w:rFonts w:ascii="Arial" w:eastAsiaTheme="minorHAnsi" w:hAnsi="Arial" w:cs="Arial"/>
          <w:sz w:val="24"/>
          <w:szCs w:val="24"/>
        </w:rPr>
        <w:t xml:space="preserve"> </w:t>
      </w:r>
      <w:r w:rsidR="002C7183" w:rsidRPr="002C7183">
        <w:rPr>
          <w:rFonts w:ascii="Arial" w:eastAsiaTheme="minorHAnsi" w:hAnsi="Arial" w:cs="Arial"/>
          <w:sz w:val="24"/>
          <w:szCs w:val="24"/>
        </w:rPr>
        <w:t>“Altera a Lei 1.380, de 20 de dezembro de 2018, que autoriza o poder executivo a dispor sobre a concessão mensal de vale-alimentação por dia trabalhado aos servidores públicos ativos da administração pública do Município de Tunápolis e adota outras providências”.</w:t>
      </w:r>
    </w:p>
    <w:p w14:paraId="3D4A0EF8" w14:textId="48727348" w:rsidR="002C7183" w:rsidRDefault="002C7183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>Outrossim, informamos ainda, que para maior clareza foi realizada a alteração da sua redação:</w:t>
      </w:r>
    </w:p>
    <w:tbl>
      <w:tblPr>
        <w:tblStyle w:val="Tabelacomgrade"/>
        <w:tblpPr w:leftFromText="141" w:rightFromText="141" w:vertAnchor="text" w:horzAnchor="margin" w:tblpXSpec="center" w:tblpY="274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3E198D" w:rsidRPr="003E198D" w14:paraId="2CF04FD8" w14:textId="77777777" w:rsidTr="003E198D">
        <w:trPr>
          <w:trHeight w:val="461"/>
        </w:trPr>
        <w:tc>
          <w:tcPr>
            <w:tcW w:w="4106" w:type="dxa"/>
            <w:vAlign w:val="center"/>
          </w:tcPr>
          <w:p w14:paraId="2E284E4A" w14:textId="77777777" w:rsidR="003E198D" w:rsidRPr="003E198D" w:rsidRDefault="003E198D" w:rsidP="003E19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E198D">
              <w:rPr>
                <w:rFonts w:ascii="Arial" w:eastAsia="Times New Roman" w:hAnsi="Arial" w:cs="Arial"/>
              </w:rPr>
              <w:t>Onde estava escrito:</w:t>
            </w:r>
          </w:p>
        </w:tc>
        <w:tc>
          <w:tcPr>
            <w:tcW w:w="4820" w:type="dxa"/>
            <w:vAlign w:val="center"/>
          </w:tcPr>
          <w:p w14:paraId="5B5026E0" w14:textId="77777777" w:rsidR="003E198D" w:rsidRPr="003E198D" w:rsidRDefault="003E198D" w:rsidP="003E198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E198D">
              <w:rPr>
                <w:rFonts w:ascii="Arial" w:eastAsia="Times New Roman" w:hAnsi="Arial" w:cs="Arial"/>
              </w:rPr>
              <w:t>Altera-se para:</w:t>
            </w:r>
          </w:p>
        </w:tc>
      </w:tr>
      <w:tr w:rsidR="003E198D" w:rsidRPr="003E198D" w14:paraId="1516CB86" w14:textId="77777777" w:rsidTr="003E198D">
        <w:trPr>
          <w:trHeight w:val="1410"/>
        </w:trPr>
        <w:tc>
          <w:tcPr>
            <w:tcW w:w="4106" w:type="dxa"/>
            <w:vAlign w:val="center"/>
          </w:tcPr>
          <w:p w14:paraId="4BA37AF4" w14:textId="77777777" w:rsidR="00D91DC9" w:rsidRPr="00D91DC9" w:rsidRDefault="00D91DC9" w:rsidP="00D91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1DC9">
              <w:rPr>
                <w:rFonts w:ascii="Arial" w:eastAsia="Times New Roman" w:hAnsi="Arial" w:cs="Arial"/>
                <w:sz w:val="20"/>
                <w:szCs w:val="20"/>
              </w:rPr>
              <w:t>“Art. 2º O Vale-Alimentação tem caráter indenizatório e transitório, e será através de cartão magnético, e deverá ser utilizado exclusivamente para a compra de alimentos, sendo vedada a compra de bebidas alcoólicas e cigarros.</w:t>
            </w:r>
          </w:p>
          <w:p w14:paraId="59B0C3BF" w14:textId="77777777" w:rsidR="00D91DC9" w:rsidRPr="00D91DC9" w:rsidRDefault="00D91DC9" w:rsidP="00D91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1DC9">
              <w:rPr>
                <w:rFonts w:ascii="Arial" w:eastAsia="Times New Roman" w:hAnsi="Arial" w:cs="Arial"/>
                <w:sz w:val="20"/>
                <w:szCs w:val="20"/>
              </w:rPr>
              <w:t>§ 1º O valor do Vale-Alimentação será de R$ 20,00 (vinte reais), por dia efetivamente trabalhado (exceto quando estiver faltando ao serviço para a compensação de horas extras) e corresponde à carga horária semanal de quarenta horas, sendo reduzido proporcionalmente para as cargas horárias semanais inferiores.</w:t>
            </w:r>
          </w:p>
          <w:p w14:paraId="03ECEEEA" w14:textId="6D525FCF" w:rsidR="003E198D" w:rsidRPr="003E198D" w:rsidRDefault="00D91DC9" w:rsidP="00D91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1DC9">
              <w:rPr>
                <w:rFonts w:ascii="Arial" w:eastAsia="Times New Roman" w:hAnsi="Arial" w:cs="Arial"/>
                <w:sz w:val="20"/>
                <w:szCs w:val="20"/>
              </w:rPr>
              <w:t>§ 2º O valor do Vale-Alimentação terá reajuste anual pelo mesmo índice e período, quando o ato do Executivo Municipal conceder a revisão salarial anual aos servidores públicos, tendo como novo reajuste somente em janeiro de 2026.</w:t>
            </w:r>
          </w:p>
        </w:tc>
        <w:tc>
          <w:tcPr>
            <w:tcW w:w="4820" w:type="dxa"/>
            <w:vAlign w:val="center"/>
          </w:tcPr>
          <w:p w14:paraId="3396370A" w14:textId="77777777" w:rsidR="003E198D" w:rsidRPr="003E198D" w:rsidRDefault="003E198D" w:rsidP="003E198D">
            <w:pPr>
              <w:spacing w:before="48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t>“Art. 2º O Vale-Alimentação tem caráter indenizatório e transitório, devendo ser utilizado exclusivamente para a compra de alimentos, através de cartão magnético, sendo vedada a compra de bebidas alcoólicas e cigarros.</w:t>
            </w:r>
          </w:p>
          <w:p w14:paraId="24CA3EAB" w14:textId="77777777" w:rsidR="003E198D" w:rsidRPr="003E198D" w:rsidRDefault="003E198D" w:rsidP="003E19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D2FD42" w14:textId="77777777" w:rsidR="003E198D" w:rsidRPr="003E198D" w:rsidRDefault="003E198D" w:rsidP="003E19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t>§ 1º O valor do Vale-Alimentação será de R$ 20,00 (vinte reais), para a carga horária semanal de quarenta horas, sendo calculado por dia efetivamente trabalhado e reduzido proporcionalmente para as cargas horárias semanais inferiores.</w:t>
            </w:r>
          </w:p>
          <w:p w14:paraId="224AD6B2" w14:textId="77777777" w:rsidR="003E198D" w:rsidRPr="003E198D" w:rsidRDefault="003E198D" w:rsidP="003E19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C1B3F1C" w14:textId="77777777" w:rsidR="003E198D" w:rsidRPr="003E198D" w:rsidRDefault="003E198D" w:rsidP="003E19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t>§ 2º Não será considerada falta para fins de cálculo do Vale-alimentação os dias que o servidor se ausentou em razão da compensação de horas excedentes.</w:t>
            </w:r>
          </w:p>
          <w:p w14:paraId="2C50E3D9" w14:textId="77777777" w:rsidR="003E198D" w:rsidRPr="003E198D" w:rsidRDefault="003E198D" w:rsidP="003E19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41CB08" w14:textId="77777777" w:rsidR="003E198D" w:rsidRPr="003E198D" w:rsidRDefault="003E198D" w:rsidP="003E19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198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§ 3º O valor do Vale-Alimentação terá reajuste anual pelo mesmo índice e período, quando o ato do Executivo Municipal conceder a revisão salarial anual aos servidores públicos, tendo como novo reajuste somente em janeiro de 2026.</w:t>
            </w:r>
          </w:p>
        </w:tc>
      </w:tr>
    </w:tbl>
    <w:p w14:paraId="63CF5704" w14:textId="77777777" w:rsidR="005111C0" w:rsidRDefault="005111C0" w:rsidP="005111C0">
      <w:pPr>
        <w:tabs>
          <w:tab w:val="left" w:pos="3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7109E7C2" w:rsidR="00D1264B" w:rsidRPr="009E76D8" w:rsidRDefault="00927C32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LEOCÁDIA THOMAS WELTER</w:t>
      </w:r>
    </w:p>
    <w:p w14:paraId="182F03C0" w14:textId="2D9509E3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</w:t>
      </w:r>
    </w:p>
    <w:sectPr w:rsidR="0034262D" w:rsidRPr="00DB6D50" w:rsidSect="00B5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95424"/>
    <w:rsid w:val="002A41CF"/>
    <w:rsid w:val="002C417E"/>
    <w:rsid w:val="002C7183"/>
    <w:rsid w:val="00342529"/>
    <w:rsid w:val="0034262D"/>
    <w:rsid w:val="00383724"/>
    <w:rsid w:val="00393ABA"/>
    <w:rsid w:val="003E198D"/>
    <w:rsid w:val="003E420F"/>
    <w:rsid w:val="00404F11"/>
    <w:rsid w:val="00417E4F"/>
    <w:rsid w:val="00422D16"/>
    <w:rsid w:val="00460FCB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2DB4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27C32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59C9"/>
    <w:rsid w:val="00B56E91"/>
    <w:rsid w:val="00B66E1B"/>
    <w:rsid w:val="00B76481"/>
    <w:rsid w:val="00BA6B7E"/>
    <w:rsid w:val="00BF31AC"/>
    <w:rsid w:val="00C06506"/>
    <w:rsid w:val="00C17EAA"/>
    <w:rsid w:val="00C23B8A"/>
    <w:rsid w:val="00C50D37"/>
    <w:rsid w:val="00C67018"/>
    <w:rsid w:val="00C7231C"/>
    <w:rsid w:val="00C95C9C"/>
    <w:rsid w:val="00CF4370"/>
    <w:rsid w:val="00CF7B43"/>
    <w:rsid w:val="00D1264B"/>
    <w:rsid w:val="00D21604"/>
    <w:rsid w:val="00D44398"/>
    <w:rsid w:val="00D63575"/>
    <w:rsid w:val="00D76A1A"/>
    <w:rsid w:val="00D912D8"/>
    <w:rsid w:val="00D91DC9"/>
    <w:rsid w:val="00DA7ED1"/>
    <w:rsid w:val="00DB6D50"/>
    <w:rsid w:val="00DC616D"/>
    <w:rsid w:val="00DD5C2D"/>
    <w:rsid w:val="00E1166B"/>
    <w:rsid w:val="00EA1A91"/>
    <w:rsid w:val="00EB1550"/>
    <w:rsid w:val="00EB15FE"/>
    <w:rsid w:val="00ED0246"/>
    <w:rsid w:val="00ED2831"/>
    <w:rsid w:val="00EE7482"/>
    <w:rsid w:val="00EF3927"/>
    <w:rsid w:val="00EF487A"/>
    <w:rsid w:val="00F01AA8"/>
    <w:rsid w:val="00F42C5B"/>
    <w:rsid w:val="00F5236E"/>
    <w:rsid w:val="00F560E4"/>
    <w:rsid w:val="00FA44A0"/>
    <w:rsid w:val="00FC315E"/>
    <w:rsid w:val="00FE449A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E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2025-01-31T20:06:00Z</cp:lastPrinted>
  <dcterms:created xsi:type="dcterms:W3CDTF">2025-01-31T17:30:00Z</dcterms:created>
  <dcterms:modified xsi:type="dcterms:W3CDTF">2025-01-31T20:06:00Z</dcterms:modified>
</cp:coreProperties>
</file>