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38AEE504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0412D1">
        <w:rPr>
          <w:rFonts w:ascii="Arial" w:eastAsiaTheme="minorHAnsi" w:hAnsi="Arial" w:cs="Arial"/>
          <w:sz w:val="24"/>
          <w:szCs w:val="24"/>
        </w:rPr>
        <w:t>14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041CBF20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0412D1">
        <w:rPr>
          <w:rFonts w:ascii="Arial" w:hAnsi="Arial" w:cs="Arial"/>
          <w:sz w:val="24"/>
          <w:szCs w:val="24"/>
        </w:rPr>
        <w:t>13/</w:t>
      </w:r>
      <w:r>
        <w:rPr>
          <w:rFonts w:ascii="Arial" w:hAnsi="Arial" w:cs="Arial"/>
          <w:sz w:val="24"/>
          <w:szCs w:val="24"/>
        </w:rPr>
        <w:t>2025 que</w:t>
      </w:r>
      <w:r w:rsidR="000C3E6E">
        <w:rPr>
          <w:rFonts w:ascii="Arial" w:hAnsi="Arial" w:cs="Arial"/>
          <w:sz w:val="24"/>
          <w:szCs w:val="24"/>
        </w:rPr>
        <w:t xml:space="preserve"> </w:t>
      </w:r>
      <w:r w:rsidR="000C3E6E" w:rsidRPr="000C3E6E">
        <w:rPr>
          <w:rFonts w:ascii="Arial" w:hAnsi="Arial" w:cs="Arial"/>
          <w:sz w:val="24"/>
          <w:szCs w:val="24"/>
        </w:rPr>
        <w:t>"</w:t>
      </w:r>
      <w:r w:rsidR="000412D1" w:rsidRPr="000412D1">
        <w:rPr>
          <w:rFonts w:ascii="Arial" w:hAnsi="Arial" w:cs="Arial"/>
          <w:sz w:val="24"/>
          <w:szCs w:val="24"/>
        </w:rPr>
        <w:t>Dispõe sobre o Plano de Cargos, Carreira e Remuneração de Pessoal da Administração Pública do Município de Tunápolis, Estado de Santa Catarina e contém outras providências</w:t>
      </w:r>
      <w:r w:rsidR="000C3E6E" w:rsidRPr="000C3E6E">
        <w:rPr>
          <w:rFonts w:ascii="Arial" w:hAnsi="Arial" w:cs="Arial"/>
          <w:sz w:val="24"/>
          <w:szCs w:val="24"/>
        </w:rPr>
        <w:t>".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12D1"/>
    <w:rsid w:val="00043448"/>
    <w:rsid w:val="000679CC"/>
    <w:rsid w:val="000749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31E84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2025-04-14T16:25:00Z</cp:lastPrinted>
  <dcterms:created xsi:type="dcterms:W3CDTF">2025-04-14T16:25:00Z</dcterms:created>
  <dcterms:modified xsi:type="dcterms:W3CDTF">2025-04-14T16:25:00Z</dcterms:modified>
</cp:coreProperties>
</file>