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5563DC06" w14:textId="77777777" w:rsidR="00A23CB7" w:rsidRPr="00A23CB7" w:rsidRDefault="00A23CB7" w:rsidP="00A23CB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23CB7">
        <w:rPr>
          <w:rFonts w:ascii="Arial" w:eastAsiaTheme="minorHAnsi" w:hAnsi="Arial" w:cs="Arial"/>
          <w:sz w:val="24"/>
          <w:szCs w:val="24"/>
        </w:rPr>
        <w:t>- Projeto de Lei nº 02/2025 que “Autoriza o chefe do Poder Executivo Municipal a firmar Termo de Fomento com a Associação Hospitalar de Tunápolis”.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1ED5B27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A23CB7">
        <w:rPr>
          <w:rFonts w:ascii="Arial" w:hAnsi="Arial" w:cs="Arial"/>
          <w:sz w:val="24"/>
          <w:szCs w:val="24"/>
        </w:rPr>
        <w:t>02</w:t>
      </w:r>
      <w:r w:rsidR="00465879">
        <w:rPr>
          <w:rFonts w:ascii="Arial" w:hAnsi="Arial" w:cs="Arial"/>
          <w:sz w:val="24"/>
          <w:szCs w:val="24"/>
        </w:rPr>
        <w:t>/202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269772AB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74399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 janeiro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7C9DF79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FECE2A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0980310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2AA35FD6" w14:textId="77777777" w:rsidR="00A23CB7" w:rsidRPr="00A23CB7" w:rsidRDefault="00A23CB7" w:rsidP="00A23C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23CB7">
        <w:rPr>
          <w:rFonts w:ascii="Arial" w:eastAsiaTheme="minorHAnsi" w:hAnsi="Arial" w:cs="Arial"/>
          <w:sz w:val="24"/>
          <w:szCs w:val="24"/>
        </w:rPr>
        <w:t>- Projeto de Lei nº 02/2025 que “Autoriza o chefe do Poder Executivo Municipal a firmar Termo de Fomento com a Associação Hospitalar de Tunápolis”.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759FA501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74399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 janeiro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449A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2025-01-31T16:52:00Z</cp:lastPrinted>
  <dcterms:created xsi:type="dcterms:W3CDTF">2025-01-27T16:52:00Z</dcterms:created>
  <dcterms:modified xsi:type="dcterms:W3CDTF">2025-01-31T16:52:00Z</dcterms:modified>
</cp:coreProperties>
</file>