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9E089E" w14:textId="5B2B511D" w:rsidR="004079F7" w:rsidRP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 w:rsidR="00030443">
        <w:rPr>
          <w:rFonts w:ascii="Arial" w:hAnsi="Arial" w:cs="Arial"/>
          <w:sz w:val="24"/>
          <w:szCs w:val="24"/>
        </w:rPr>
        <w:t>de Lei nº 08/2025 que “</w:t>
      </w:r>
      <w:r w:rsidR="00030443" w:rsidRPr="006F7F29">
        <w:rPr>
          <w:rFonts w:ascii="Arial" w:hAnsi="Arial" w:cs="Arial"/>
          <w:sz w:val="24"/>
          <w:szCs w:val="24"/>
        </w:rPr>
        <w:t xml:space="preserve">Autoriza o chefe do Poder Executivo Municipal a firmar Termo de Fomento com a Associação de Pais e Amigos dos Excepcionais de Tunápolis – </w:t>
      </w:r>
      <w:r w:rsidR="00030443">
        <w:rPr>
          <w:rFonts w:ascii="Arial" w:hAnsi="Arial" w:cs="Arial"/>
          <w:sz w:val="24"/>
          <w:szCs w:val="24"/>
        </w:rPr>
        <w:t>APAE</w:t>
      </w:r>
      <w:r w:rsidR="00030443">
        <w:rPr>
          <w:rFonts w:ascii="Arial" w:hAnsi="Arial" w:cs="Arial"/>
          <w:sz w:val="24"/>
          <w:szCs w:val="24"/>
        </w:rPr>
        <w:t>”</w:t>
      </w:r>
      <w:r w:rsidR="00030443">
        <w:rPr>
          <w:rFonts w:ascii="Arial" w:hAnsi="Arial" w:cs="Arial"/>
          <w:sz w:val="24"/>
          <w:szCs w:val="24"/>
        </w:rPr>
        <w:t>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145FC231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030443">
        <w:rPr>
          <w:rFonts w:ascii="Arial" w:hAnsi="Arial" w:cs="Arial"/>
          <w:sz w:val="24"/>
          <w:szCs w:val="24"/>
        </w:rPr>
        <w:t>10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30443">
        <w:rPr>
          <w:rFonts w:ascii="Arial" w:hAnsi="Arial" w:cs="Arial"/>
          <w:sz w:val="24"/>
          <w:szCs w:val="24"/>
        </w:rPr>
        <w:t>Março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BC5631"/>
    <w:rsid w:val="00C53AD9"/>
    <w:rsid w:val="00C71C21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D6E01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2025-03-17T18:42:00Z</cp:lastPrinted>
  <dcterms:created xsi:type="dcterms:W3CDTF">2025-03-17T18:42:00Z</dcterms:created>
  <dcterms:modified xsi:type="dcterms:W3CDTF">2025-03-17T18:42:00Z</dcterms:modified>
</cp:coreProperties>
</file>