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31BA830B" w14:textId="77777777" w:rsidR="009719F6" w:rsidRPr="00D243D9" w:rsidRDefault="009719F6" w:rsidP="009719F6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012AA7" w14:textId="77777777" w:rsidR="000E14E8" w:rsidRPr="000E14E8" w:rsidRDefault="000E14E8" w:rsidP="000E14E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E14E8">
        <w:rPr>
          <w:rFonts w:ascii="Arial" w:eastAsiaTheme="minorHAnsi" w:hAnsi="Arial" w:cs="Arial"/>
          <w:sz w:val="24"/>
          <w:szCs w:val="24"/>
        </w:rPr>
        <w:t>- Projeto de Lei nº 38/2025 que “Dispõe sobre a Política Municipal Do Idoso, cria o Fundo Municipal do Idoso e o Conselho Municipal Dos Direitos Do Idoso e dá outras providências”.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225F2316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0E14E8">
        <w:rPr>
          <w:rFonts w:ascii="Arial" w:hAnsi="Arial" w:cs="Arial"/>
          <w:sz w:val="24"/>
          <w:szCs w:val="24"/>
        </w:rPr>
        <w:t>25</w:t>
      </w:r>
      <w:r w:rsidR="004079F7">
        <w:rPr>
          <w:rFonts w:ascii="Arial" w:hAnsi="Arial" w:cs="Arial"/>
          <w:sz w:val="24"/>
          <w:szCs w:val="24"/>
        </w:rPr>
        <w:t xml:space="preserve"> de</w:t>
      </w:r>
      <w:r w:rsidR="000E14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14E8">
        <w:rPr>
          <w:rFonts w:ascii="Arial" w:hAnsi="Arial" w:cs="Arial"/>
          <w:sz w:val="24"/>
          <w:szCs w:val="24"/>
        </w:rPr>
        <w:t>Setembro</w:t>
      </w:r>
      <w:proofErr w:type="gramEnd"/>
      <w:r w:rsidR="00345DD7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0E14E8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2202"/>
    <w:rsid w:val="002E4892"/>
    <w:rsid w:val="002F4A9C"/>
    <w:rsid w:val="00306D1C"/>
    <w:rsid w:val="0032374F"/>
    <w:rsid w:val="00331042"/>
    <w:rsid w:val="00345DD7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719F6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2444D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534ED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2025-09-08T10:59:00Z</cp:lastPrinted>
  <dcterms:created xsi:type="dcterms:W3CDTF">2025-09-08T10:59:00Z</dcterms:created>
  <dcterms:modified xsi:type="dcterms:W3CDTF">2025-09-08T10:59:00Z</dcterms:modified>
</cp:coreProperties>
</file>